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E18" w:rsidRDefault="00925EF3" w:rsidP="002725E7">
      <w:pPr>
        <w:spacing w:before="60"/>
        <w:rPr>
          <w:rFonts w:ascii="Verdana" w:hAnsi="Verdana"/>
        </w:rPr>
      </w:pPr>
      <w:r>
        <w:rPr>
          <w:rFonts w:ascii="Verdana" w:hAnsi="Verdana"/>
        </w:rPr>
        <w:t xml:space="preserve">Schriftelijke vragen van </w:t>
      </w:r>
      <w:r w:rsidR="00425C16">
        <w:rPr>
          <w:rFonts w:ascii="Verdana" w:hAnsi="Verdana"/>
        </w:rPr>
        <w:t>de leden</w:t>
      </w:r>
      <w:r>
        <w:rPr>
          <w:rFonts w:ascii="Verdana" w:hAnsi="Verdana"/>
        </w:rPr>
        <w:t xml:space="preserve"> Van Ojik (GroenLinks)</w:t>
      </w:r>
      <w:r w:rsidR="00425C16">
        <w:rPr>
          <w:rFonts w:ascii="Verdana" w:hAnsi="Verdana"/>
        </w:rPr>
        <w:t>, Kuiken (PvdA), Voordewind (ChristenUnie) en Jasper van Dijk (SP)</w:t>
      </w:r>
      <w:r>
        <w:rPr>
          <w:rFonts w:ascii="Verdana" w:hAnsi="Verdana"/>
        </w:rPr>
        <w:t xml:space="preserve"> aan de staatssecretaris van justitie en veiligheid over uitzettingen naar Afghanistan</w:t>
      </w:r>
    </w:p>
    <w:p w:rsidR="00925EF3" w:rsidRDefault="00925EF3" w:rsidP="002725E7">
      <w:pPr>
        <w:spacing w:before="60"/>
        <w:rPr>
          <w:rFonts w:ascii="Verdana" w:hAnsi="Verdana"/>
        </w:rPr>
      </w:pPr>
    </w:p>
    <w:p w:rsidR="00925EF3" w:rsidRDefault="00925EF3" w:rsidP="002725E7">
      <w:pPr>
        <w:spacing w:before="60"/>
        <w:rPr>
          <w:rFonts w:ascii="Verdana" w:hAnsi="Verdana"/>
        </w:rPr>
      </w:pPr>
      <w:r>
        <w:rPr>
          <w:rFonts w:ascii="Verdana" w:hAnsi="Verdana"/>
        </w:rPr>
        <w:t>1.</w:t>
      </w:r>
    </w:p>
    <w:p w:rsidR="00925EF3" w:rsidRDefault="00925EF3" w:rsidP="002725E7">
      <w:pPr>
        <w:spacing w:before="60"/>
        <w:rPr>
          <w:rFonts w:ascii="Verdana" w:hAnsi="Verdana"/>
        </w:rPr>
      </w:pPr>
      <w:r>
        <w:rPr>
          <w:rFonts w:ascii="Verdana" w:hAnsi="Verdana"/>
        </w:rPr>
        <w:t>Bent u bekend met het bericht “mensenrechtenorganisaties boos over uitzetting Afghaans gezin?”</w:t>
      </w:r>
      <w:r>
        <w:rPr>
          <w:rStyle w:val="Voetnootmarkering"/>
          <w:rFonts w:ascii="Verdana" w:hAnsi="Verdana"/>
        </w:rPr>
        <w:footnoteReference w:id="1"/>
      </w:r>
    </w:p>
    <w:p w:rsidR="00925EF3" w:rsidRDefault="00925EF3" w:rsidP="002725E7">
      <w:pPr>
        <w:spacing w:before="60"/>
        <w:rPr>
          <w:rFonts w:ascii="Verdana" w:hAnsi="Verdana"/>
        </w:rPr>
      </w:pPr>
    </w:p>
    <w:p w:rsidR="00925EF3" w:rsidRDefault="00925EF3" w:rsidP="002725E7">
      <w:pPr>
        <w:spacing w:before="60"/>
        <w:rPr>
          <w:rFonts w:ascii="Verdana" w:hAnsi="Verdana"/>
        </w:rPr>
      </w:pPr>
      <w:r>
        <w:rPr>
          <w:rFonts w:ascii="Verdana" w:hAnsi="Verdana"/>
        </w:rPr>
        <w:t>2.</w:t>
      </w:r>
    </w:p>
    <w:p w:rsidR="00E34A3B" w:rsidRDefault="00E34A3B" w:rsidP="002725E7">
      <w:pPr>
        <w:spacing w:before="60"/>
        <w:rPr>
          <w:rFonts w:ascii="Verdana" w:hAnsi="Verdana"/>
        </w:rPr>
      </w:pPr>
      <w:r>
        <w:rPr>
          <w:rFonts w:ascii="Verdana" w:hAnsi="Verdana"/>
        </w:rPr>
        <w:t>Hoe beoordeelt u de conclusie van twaalf mensenrechtenorganisaties dat met deze uitzetting het betrokken gezin in groot gevaar is gebracht?</w:t>
      </w:r>
    </w:p>
    <w:p w:rsidR="00E34A3B" w:rsidRDefault="00E34A3B" w:rsidP="002725E7">
      <w:pPr>
        <w:spacing w:before="60"/>
        <w:rPr>
          <w:rFonts w:ascii="Verdana" w:hAnsi="Verdana"/>
        </w:rPr>
      </w:pPr>
    </w:p>
    <w:p w:rsidR="00E34A3B" w:rsidRDefault="00E34A3B" w:rsidP="002725E7">
      <w:pPr>
        <w:spacing w:before="60"/>
        <w:rPr>
          <w:rFonts w:ascii="Verdana" w:hAnsi="Verdana"/>
        </w:rPr>
      </w:pPr>
      <w:r>
        <w:rPr>
          <w:rFonts w:ascii="Verdana" w:hAnsi="Verdana"/>
        </w:rPr>
        <w:t>3.</w:t>
      </w:r>
    </w:p>
    <w:p w:rsidR="00925EF3" w:rsidRDefault="00925EF3" w:rsidP="002725E7">
      <w:pPr>
        <w:spacing w:before="60"/>
        <w:rPr>
          <w:rFonts w:ascii="Verdana" w:hAnsi="Verdana"/>
        </w:rPr>
      </w:pPr>
      <w:r>
        <w:rPr>
          <w:rFonts w:ascii="Verdana" w:hAnsi="Verdana"/>
        </w:rPr>
        <w:t>Kunt u verklaren waarom u eerder heeft gesteld dat het uitzetten van gezinnen met minderjarige kinderen naar aanleiding van het ambtsbericht niet meer voor de hand ligt</w:t>
      </w:r>
      <w:r>
        <w:rPr>
          <w:rStyle w:val="Voetnootmarkering"/>
          <w:rFonts w:ascii="Verdana" w:hAnsi="Verdana"/>
        </w:rPr>
        <w:footnoteReference w:id="2"/>
      </w:r>
      <w:r>
        <w:rPr>
          <w:rFonts w:ascii="Verdana" w:hAnsi="Verdana"/>
        </w:rPr>
        <w:t xml:space="preserve">, </w:t>
      </w:r>
      <w:r w:rsidR="00E34A3B">
        <w:rPr>
          <w:rFonts w:ascii="Verdana" w:hAnsi="Verdana"/>
        </w:rPr>
        <w:t>terwijl dat nu in de praktijk wel blijkt te gebeuren?</w:t>
      </w:r>
    </w:p>
    <w:p w:rsidR="00925EF3" w:rsidRDefault="00925EF3" w:rsidP="002725E7">
      <w:pPr>
        <w:spacing w:before="60"/>
        <w:rPr>
          <w:rFonts w:ascii="Verdana" w:hAnsi="Verdana"/>
        </w:rPr>
      </w:pPr>
    </w:p>
    <w:p w:rsidR="00925EF3" w:rsidRDefault="00E34A3B" w:rsidP="002725E7">
      <w:pPr>
        <w:spacing w:before="60"/>
        <w:rPr>
          <w:rFonts w:ascii="Verdana" w:hAnsi="Verdana"/>
        </w:rPr>
      </w:pPr>
      <w:r>
        <w:rPr>
          <w:rFonts w:ascii="Verdana" w:hAnsi="Verdana"/>
        </w:rPr>
        <w:t>4</w:t>
      </w:r>
      <w:r w:rsidR="00925EF3">
        <w:rPr>
          <w:rFonts w:ascii="Verdana" w:hAnsi="Verdana"/>
        </w:rPr>
        <w:t>.</w:t>
      </w:r>
    </w:p>
    <w:p w:rsidR="00925EF3" w:rsidRDefault="00925EF3" w:rsidP="002725E7">
      <w:pPr>
        <w:spacing w:before="60"/>
        <w:rPr>
          <w:rFonts w:ascii="Verdana" w:hAnsi="Verdana"/>
        </w:rPr>
      </w:pPr>
      <w:r>
        <w:rPr>
          <w:rFonts w:ascii="Verdana" w:hAnsi="Verdana"/>
        </w:rPr>
        <w:t>Klopt het dat inwilligingspercentages van asielverzoeken van personen met de Afghaanse nationaliteit in Frankrijk 84% en in Italië 92% bedragen, en in Nederland slechts 35%? Bent u van mening dat Frankrijk en Italië een onredelijk niveau van bescherming hanteren jegens vluchtelingen uit Afghanistan? Zo ja, waarom?</w:t>
      </w:r>
    </w:p>
    <w:p w:rsidR="00925EF3" w:rsidRDefault="00925EF3" w:rsidP="002725E7">
      <w:pPr>
        <w:spacing w:before="60"/>
        <w:rPr>
          <w:rFonts w:ascii="Verdana" w:hAnsi="Verdana"/>
        </w:rPr>
      </w:pPr>
    </w:p>
    <w:p w:rsidR="00925EF3" w:rsidRDefault="00E34A3B" w:rsidP="002725E7">
      <w:pPr>
        <w:spacing w:before="60"/>
        <w:rPr>
          <w:rFonts w:ascii="Verdana" w:hAnsi="Verdana"/>
        </w:rPr>
      </w:pPr>
      <w:r>
        <w:rPr>
          <w:rFonts w:ascii="Verdana" w:hAnsi="Verdana"/>
        </w:rPr>
        <w:t>5</w:t>
      </w:r>
      <w:r w:rsidR="00925EF3">
        <w:rPr>
          <w:rFonts w:ascii="Verdana" w:hAnsi="Verdana"/>
        </w:rPr>
        <w:t>.</w:t>
      </w:r>
    </w:p>
    <w:p w:rsidR="00925EF3" w:rsidRDefault="0036186C" w:rsidP="002725E7">
      <w:pPr>
        <w:spacing w:before="60"/>
        <w:rPr>
          <w:rFonts w:ascii="Verdana" w:hAnsi="Verdana"/>
        </w:rPr>
      </w:pPr>
      <w:r>
        <w:rPr>
          <w:rFonts w:ascii="Verdana" w:hAnsi="Verdana"/>
        </w:rPr>
        <w:t>Waarom heeft u</w:t>
      </w:r>
      <w:r w:rsidR="00AE289E">
        <w:rPr>
          <w:rFonts w:ascii="Verdana" w:hAnsi="Verdana"/>
        </w:rPr>
        <w:t xml:space="preserve"> bij uw herbeoordeling van het landenbeleid ten aanzien van Afghanistan naar aanleiding van het ambtsbericht van 15 juni 2018 niet specifiek bekeken wat dit betekent voor de mate waarin de universele rechten van kinderen, zoals vastgelegd in het Internationaal Verdrag inzake de Rechten van het Kind (IVRK), worden gerespecteerd in het geval van uitzetting naar Afghanistan? Bent u bereid dit alsnog te doen?</w:t>
      </w:r>
    </w:p>
    <w:p w:rsidR="00AE289E" w:rsidRDefault="00AE289E" w:rsidP="002725E7">
      <w:pPr>
        <w:spacing w:before="60"/>
        <w:rPr>
          <w:rFonts w:ascii="Verdana" w:hAnsi="Verdana"/>
        </w:rPr>
      </w:pPr>
    </w:p>
    <w:p w:rsidR="00AE289E" w:rsidRDefault="00E34A3B" w:rsidP="002725E7">
      <w:pPr>
        <w:spacing w:before="60"/>
        <w:rPr>
          <w:rFonts w:ascii="Verdana" w:hAnsi="Verdana"/>
        </w:rPr>
      </w:pPr>
      <w:r>
        <w:rPr>
          <w:rFonts w:ascii="Verdana" w:hAnsi="Verdana"/>
        </w:rPr>
        <w:t>6</w:t>
      </w:r>
      <w:r w:rsidR="00AE289E">
        <w:rPr>
          <w:rFonts w:ascii="Verdana" w:hAnsi="Verdana"/>
        </w:rPr>
        <w:t>.</w:t>
      </w:r>
    </w:p>
    <w:p w:rsidR="00AE289E" w:rsidRDefault="00AE289E" w:rsidP="002725E7">
      <w:pPr>
        <w:spacing w:before="60"/>
        <w:rPr>
          <w:rFonts w:ascii="Verdana" w:hAnsi="Verdana"/>
        </w:rPr>
      </w:pPr>
      <w:r>
        <w:rPr>
          <w:rFonts w:ascii="Verdana" w:hAnsi="Verdana"/>
        </w:rPr>
        <w:t xml:space="preserve">In welke gevallen acht u het uitzetten van gezinnen met minderjarige kinderen naar Afghanistan nog billijk en in lijn met wetgeving en internationale verdragen? </w:t>
      </w:r>
    </w:p>
    <w:p w:rsidR="00AE289E" w:rsidRDefault="00AE289E" w:rsidP="002725E7">
      <w:pPr>
        <w:spacing w:before="60"/>
        <w:rPr>
          <w:rFonts w:ascii="Verdana" w:hAnsi="Verdana"/>
        </w:rPr>
      </w:pPr>
    </w:p>
    <w:p w:rsidR="00AE289E" w:rsidRDefault="00AE289E" w:rsidP="002725E7">
      <w:pPr>
        <w:spacing w:before="60"/>
        <w:rPr>
          <w:rFonts w:ascii="Verdana" w:hAnsi="Verdana"/>
        </w:rPr>
      </w:pPr>
    </w:p>
    <w:p w:rsidR="00AE289E" w:rsidRDefault="00AE289E" w:rsidP="002725E7">
      <w:pPr>
        <w:spacing w:before="60"/>
        <w:rPr>
          <w:rFonts w:ascii="Verdana" w:hAnsi="Verdana"/>
        </w:rPr>
      </w:pPr>
      <w:r>
        <w:rPr>
          <w:rFonts w:ascii="Verdana" w:hAnsi="Verdana"/>
        </w:rPr>
        <w:t>7.</w:t>
      </w:r>
    </w:p>
    <w:p w:rsidR="00AE289E" w:rsidRDefault="00B8214D" w:rsidP="002725E7">
      <w:pPr>
        <w:spacing w:before="60"/>
        <w:rPr>
          <w:rFonts w:ascii="Verdana" w:hAnsi="Verdana"/>
        </w:rPr>
      </w:pPr>
      <w:r>
        <w:rPr>
          <w:rFonts w:ascii="Verdana" w:hAnsi="Verdana"/>
        </w:rPr>
        <w:t>Klopt de eerdere appreciatie van uw beleidswijziging door mensenrechtenorganisaties dat de wijziging slechts betrekking zou hebben op een aantal gezinnen dat op twee handen te tellen zou zijn?</w:t>
      </w:r>
      <w:r>
        <w:rPr>
          <w:rStyle w:val="Voetnootmarkering"/>
          <w:rFonts w:ascii="Verdana" w:hAnsi="Verdana"/>
        </w:rPr>
        <w:footnoteReference w:id="3"/>
      </w:r>
    </w:p>
    <w:p w:rsidR="00EE41FA" w:rsidRDefault="00EE41FA" w:rsidP="002725E7">
      <w:pPr>
        <w:spacing w:before="60"/>
        <w:rPr>
          <w:rFonts w:ascii="Verdana" w:hAnsi="Verdana"/>
        </w:rPr>
      </w:pPr>
    </w:p>
    <w:p w:rsidR="00EE41FA" w:rsidRDefault="00EE41FA" w:rsidP="002725E7">
      <w:pPr>
        <w:spacing w:before="60"/>
        <w:rPr>
          <w:rFonts w:ascii="Verdana" w:hAnsi="Verdana"/>
        </w:rPr>
      </w:pPr>
      <w:r>
        <w:rPr>
          <w:rFonts w:ascii="Verdana" w:hAnsi="Verdana"/>
        </w:rPr>
        <w:t>8.</w:t>
      </w:r>
    </w:p>
    <w:p w:rsidR="00EE41FA" w:rsidRDefault="00EE41FA" w:rsidP="002725E7">
      <w:pPr>
        <w:spacing w:before="60"/>
        <w:rPr>
          <w:rFonts w:ascii="Verdana" w:hAnsi="Verdana"/>
        </w:rPr>
      </w:pPr>
      <w:r>
        <w:rPr>
          <w:rFonts w:ascii="Verdana" w:hAnsi="Verdana"/>
        </w:rPr>
        <w:t>Hoeveel gezinnen met minderjarige kinderen afkomstig uit Afghanistan bevinden zich momenteel in een terugkeerproces?</w:t>
      </w:r>
    </w:p>
    <w:p w:rsidR="00EE41FA" w:rsidRDefault="00EE41FA" w:rsidP="002725E7">
      <w:pPr>
        <w:spacing w:before="60"/>
        <w:rPr>
          <w:rFonts w:ascii="Verdana" w:hAnsi="Verdana"/>
        </w:rPr>
      </w:pPr>
    </w:p>
    <w:p w:rsidR="00EE41FA" w:rsidRDefault="00EE41FA" w:rsidP="002725E7">
      <w:pPr>
        <w:spacing w:before="60"/>
        <w:rPr>
          <w:rFonts w:ascii="Verdana" w:hAnsi="Verdana"/>
        </w:rPr>
      </w:pPr>
      <w:r>
        <w:rPr>
          <w:rFonts w:ascii="Verdana" w:hAnsi="Verdana"/>
        </w:rPr>
        <w:t>9.</w:t>
      </w:r>
    </w:p>
    <w:p w:rsidR="00EE41FA" w:rsidRPr="00925EF3" w:rsidRDefault="00EE41FA" w:rsidP="002725E7">
      <w:pPr>
        <w:spacing w:before="60"/>
        <w:rPr>
          <w:rFonts w:ascii="Verdana" w:hAnsi="Verdana"/>
        </w:rPr>
      </w:pPr>
      <w:r>
        <w:rPr>
          <w:rFonts w:ascii="Verdana" w:hAnsi="Verdana"/>
        </w:rPr>
        <w:t xml:space="preserve">Kunt u beargumenteren waarom u het, ondanks de heldere conclusies uit het ambtsbericht over de onveiligheid, redelijk en billijk acht om alleenstaande minderjarigen uit te zetten naar Afghanistan? </w:t>
      </w:r>
    </w:p>
    <w:sectPr w:rsidR="00EE41FA" w:rsidRPr="00925E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EF3" w:rsidRDefault="00925EF3" w:rsidP="00925EF3">
      <w:pPr>
        <w:spacing w:before="60" w:after="0" w:line="240" w:lineRule="auto"/>
      </w:pPr>
      <w:r>
        <w:separator/>
      </w:r>
    </w:p>
  </w:endnote>
  <w:endnote w:type="continuationSeparator" w:id="0">
    <w:p w:rsidR="00925EF3" w:rsidRDefault="00925EF3" w:rsidP="00925EF3">
      <w:pPr>
        <w:spacing w:before="6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EF3" w:rsidRDefault="00925EF3" w:rsidP="00925EF3">
      <w:pPr>
        <w:spacing w:before="60" w:after="0" w:line="240" w:lineRule="auto"/>
      </w:pPr>
      <w:r>
        <w:separator/>
      </w:r>
    </w:p>
  </w:footnote>
  <w:footnote w:type="continuationSeparator" w:id="0">
    <w:p w:rsidR="00925EF3" w:rsidRDefault="00925EF3" w:rsidP="00925EF3">
      <w:pPr>
        <w:spacing w:before="60" w:after="0" w:line="240" w:lineRule="auto"/>
      </w:pPr>
      <w:r>
        <w:continuationSeparator/>
      </w:r>
    </w:p>
  </w:footnote>
  <w:footnote w:id="1">
    <w:p w:rsidR="00925EF3" w:rsidRDefault="00925EF3" w:rsidP="00925EF3">
      <w:pPr>
        <w:pStyle w:val="Voetnoottekst"/>
        <w:spacing w:before="60"/>
      </w:pPr>
      <w:r>
        <w:rPr>
          <w:rStyle w:val="Voetnootmarkering"/>
        </w:rPr>
        <w:footnoteRef/>
      </w:r>
      <w:r>
        <w:t xml:space="preserve"> </w:t>
      </w:r>
      <w:bookmarkStart w:id="0" w:name="_GoBack"/>
      <w:r w:rsidRPr="00925EF3">
        <w:t>https://nos.nl/artikel/2244583-mensenrechtenclubs-boos-over-uitzetting-afghaans-gezin.html</w:t>
      </w:r>
      <w:bookmarkEnd w:id="0"/>
    </w:p>
  </w:footnote>
  <w:footnote w:id="2">
    <w:p w:rsidR="00925EF3" w:rsidRDefault="00925EF3" w:rsidP="00925EF3">
      <w:pPr>
        <w:pStyle w:val="Voetnoottekst"/>
        <w:spacing w:before="60"/>
      </w:pPr>
      <w:r>
        <w:rPr>
          <w:rStyle w:val="Voetnootmarkering"/>
        </w:rPr>
        <w:footnoteRef/>
      </w:r>
      <w:r>
        <w:t xml:space="preserve"> </w:t>
      </w:r>
      <w:r w:rsidRPr="00925EF3">
        <w:t>https://nos.nl/artikel/2241048-nieuw-asielbeleid-voor-afghanen-onrechtvaardig.html</w:t>
      </w:r>
    </w:p>
  </w:footnote>
  <w:footnote w:id="3">
    <w:p w:rsidR="00B8214D" w:rsidRDefault="00B8214D" w:rsidP="00B8214D">
      <w:pPr>
        <w:pStyle w:val="Voetnoottekst"/>
        <w:spacing w:before="60"/>
      </w:pPr>
      <w:r>
        <w:rPr>
          <w:rStyle w:val="Voetnootmarkering"/>
        </w:rPr>
        <w:footnoteRef/>
      </w:r>
      <w:r>
        <w:t xml:space="preserve"> </w:t>
      </w:r>
      <w:r w:rsidRPr="00B8214D">
        <w:t>https://nos.nl/artikel/2241048-nieuw-asielbeleid-voor-afghanen-onrechtvaardig.html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FF"/>
    <w:rsid w:val="00267E96"/>
    <w:rsid w:val="002725E7"/>
    <w:rsid w:val="0036186C"/>
    <w:rsid w:val="00425C16"/>
    <w:rsid w:val="00433D6E"/>
    <w:rsid w:val="004805FF"/>
    <w:rsid w:val="00925EF3"/>
    <w:rsid w:val="00AC34F4"/>
    <w:rsid w:val="00AE289E"/>
    <w:rsid w:val="00B67E18"/>
    <w:rsid w:val="00B8214D"/>
    <w:rsid w:val="00E34A3B"/>
    <w:rsid w:val="00EE41FA"/>
    <w:rsid w:val="00FE08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pPr>
        <w:spacing w:beforeLines="25" w:before="25" w:after="25" w:line="30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725E7"/>
    <w:rPr>
      <w:rFonts w:ascii="Calibri" w:hAnsi="Calibri"/>
      <w:sz w:val="22"/>
      <w:szCs w:val="22"/>
    </w:rPr>
  </w:style>
  <w:style w:type="paragraph" w:styleId="Kop1">
    <w:name w:val="heading 1"/>
    <w:basedOn w:val="Standaard"/>
    <w:next w:val="Standaard"/>
    <w:link w:val="Kop1Char"/>
    <w:qFormat/>
    <w:rsid w:val="002725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725E7"/>
    <w:rPr>
      <w:rFonts w:asciiTheme="majorHAnsi" w:eastAsiaTheme="majorEastAsia" w:hAnsiTheme="majorHAnsi" w:cstheme="majorBidi"/>
      <w:b/>
      <w:bCs/>
      <w:color w:val="365F91" w:themeColor="accent1" w:themeShade="BF"/>
      <w:sz w:val="28"/>
      <w:szCs w:val="28"/>
    </w:rPr>
  </w:style>
  <w:style w:type="paragraph" w:styleId="Inhopg1">
    <w:name w:val="toc 1"/>
    <w:basedOn w:val="Standaard"/>
    <w:next w:val="Standaard"/>
    <w:autoRedefine/>
    <w:uiPriority w:val="39"/>
    <w:unhideWhenUsed/>
    <w:qFormat/>
    <w:rsid w:val="002725E7"/>
    <w:pPr>
      <w:spacing w:beforeLines="0" w:before="0" w:after="100" w:line="276" w:lineRule="auto"/>
    </w:pPr>
    <w:rPr>
      <w:rFonts w:asciiTheme="minorHAnsi" w:eastAsiaTheme="minorEastAsia" w:hAnsiTheme="minorHAnsi" w:cstheme="minorBidi"/>
    </w:rPr>
  </w:style>
  <w:style w:type="paragraph" w:styleId="Inhopg2">
    <w:name w:val="toc 2"/>
    <w:basedOn w:val="Standaard"/>
    <w:next w:val="Standaard"/>
    <w:autoRedefine/>
    <w:uiPriority w:val="39"/>
    <w:unhideWhenUsed/>
    <w:qFormat/>
    <w:rsid w:val="002725E7"/>
    <w:pPr>
      <w:spacing w:beforeLines="0" w:before="0" w:after="100" w:line="276" w:lineRule="auto"/>
      <w:ind w:left="220"/>
    </w:pPr>
    <w:rPr>
      <w:rFonts w:asciiTheme="minorHAnsi" w:eastAsiaTheme="minorEastAsia" w:hAnsiTheme="minorHAnsi" w:cstheme="minorBidi"/>
    </w:rPr>
  </w:style>
  <w:style w:type="paragraph" w:styleId="Inhopg3">
    <w:name w:val="toc 3"/>
    <w:basedOn w:val="Standaard"/>
    <w:next w:val="Standaard"/>
    <w:autoRedefine/>
    <w:uiPriority w:val="39"/>
    <w:unhideWhenUsed/>
    <w:qFormat/>
    <w:rsid w:val="002725E7"/>
    <w:pPr>
      <w:spacing w:beforeLines="0" w:before="0" w:after="100" w:line="276" w:lineRule="auto"/>
      <w:ind w:left="440"/>
    </w:pPr>
    <w:rPr>
      <w:rFonts w:asciiTheme="minorHAnsi" w:eastAsiaTheme="minorEastAsia" w:hAnsiTheme="minorHAnsi" w:cstheme="minorBidi"/>
    </w:rPr>
  </w:style>
  <w:style w:type="paragraph" w:styleId="Bijschrift">
    <w:name w:val="caption"/>
    <w:basedOn w:val="Standaard"/>
    <w:next w:val="Standaard"/>
    <w:unhideWhenUsed/>
    <w:qFormat/>
    <w:rsid w:val="002725E7"/>
    <w:pPr>
      <w:spacing w:before="0" w:after="200" w:line="240" w:lineRule="auto"/>
    </w:pPr>
    <w:rPr>
      <w:b/>
      <w:bCs/>
      <w:color w:val="4F81BD" w:themeColor="accent1"/>
      <w:sz w:val="18"/>
      <w:szCs w:val="18"/>
    </w:rPr>
  </w:style>
  <w:style w:type="character" w:styleId="Nadruk">
    <w:name w:val="Emphasis"/>
    <w:basedOn w:val="Standaardalinea-lettertype"/>
    <w:qFormat/>
    <w:rsid w:val="002725E7"/>
    <w:rPr>
      <w:i/>
      <w:iCs/>
    </w:rPr>
  </w:style>
  <w:style w:type="paragraph" w:styleId="Lijstalinea">
    <w:name w:val="List Paragraph"/>
    <w:basedOn w:val="Standaard"/>
    <w:uiPriority w:val="34"/>
    <w:qFormat/>
    <w:rsid w:val="002725E7"/>
    <w:pPr>
      <w:ind w:left="720"/>
      <w:contextualSpacing/>
    </w:pPr>
  </w:style>
  <w:style w:type="character" w:styleId="Intensievebenadrukking">
    <w:name w:val="Intense Emphasis"/>
    <w:basedOn w:val="Standaardalinea-lettertype"/>
    <w:uiPriority w:val="21"/>
    <w:qFormat/>
    <w:rsid w:val="002725E7"/>
    <w:rPr>
      <w:b/>
      <w:bCs/>
      <w:i/>
      <w:iCs/>
      <w:color w:val="4F81BD" w:themeColor="accent1"/>
    </w:rPr>
  </w:style>
  <w:style w:type="paragraph" w:styleId="Kopvaninhoudsopgave">
    <w:name w:val="TOC Heading"/>
    <w:basedOn w:val="Kop1"/>
    <w:next w:val="Standaard"/>
    <w:uiPriority w:val="39"/>
    <w:semiHidden/>
    <w:unhideWhenUsed/>
    <w:qFormat/>
    <w:rsid w:val="002725E7"/>
    <w:pPr>
      <w:spacing w:beforeLines="0" w:line="276" w:lineRule="auto"/>
      <w:outlineLvl w:val="9"/>
    </w:pPr>
  </w:style>
  <w:style w:type="paragraph" w:styleId="Voetnoottekst">
    <w:name w:val="footnote text"/>
    <w:basedOn w:val="Standaard"/>
    <w:link w:val="VoetnoottekstChar"/>
    <w:rsid w:val="00925EF3"/>
    <w:pPr>
      <w:spacing w:before="0" w:after="0" w:line="240" w:lineRule="auto"/>
    </w:pPr>
    <w:rPr>
      <w:sz w:val="20"/>
      <w:szCs w:val="20"/>
    </w:rPr>
  </w:style>
  <w:style w:type="character" w:customStyle="1" w:styleId="VoetnoottekstChar">
    <w:name w:val="Voetnoottekst Char"/>
    <w:basedOn w:val="Standaardalinea-lettertype"/>
    <w:link w:val="Voetnoottekst"/>
    <w:rsid w:val="00925EF3"/>
    <w:rPr>
      <w:rFonts w:ascii="Calibri" w:hAnsi="Calibri"/>
    </w:rPr>
  </w:style>
  <w:style w:type="character" w:styleId="Voetnootmarkering">
    <w:name w:val="footnote reference"/>
    <w:basedOn w:val="Standaardalinea-lettertype"/>
    <w:rsid w:val="00925EF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pPr>
        <w:spacing w:beforeLines="25" w:before="25" w:after="25" w:line="300"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725E7"/>
    <w:rPr>
      <w:rFonts w:ascii="Calibri" w:hAnsi="Calibri"/>
      <w:sz w:val="22"/>
      <w:szCs w:val="22"/>
    </w:rPr>
  </w:style>
  <w:style w:type="paragraph" w:styleId="Kop1">
    <w:name w:val="heading 1"/>
    <w:basedOn w:val="Standaard"/>
    <w:next w:val="Standaard"/>
    <w:link w:val="Kop1Char"/>
    <w:qFormat/>
    <w:rsid w:val="002725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725E7"/>
    <w:rPr>
      <w:rFonts w:asciiTheme="majorHAnsi" w:eastAsiaTheme="majorEastAsia" w:hAnsiTheme="majorHAnsi" w:cstheme="majorBidi"/>
      <w:b/>
      <w:bCs/>
      <w:color w:val="365F91" w:themeColor="accent1" w:themeShade="BF"/>
      <w:sz w:val="28"/>
      <w:szCs w:val="28"/>
    </w:rPr>
  </w:style>
  <w:style w:type="paragraph" w:styleId="Inhopg1">
    <w:name w:val="toc 1"/>
    <w:basedOn w:val="Standaard"/>
    <w:next w:val="Standaard"/>
    <w:autoRedefine/>
    <w:uiPriority w:val="39"/>
    <w:unhideWhenUsed/>
    <w:qFormat/>
    <w:rsid w:val="002725E7"/>
    <w:pPr>
      <w:spacing w:beforeLines="0" w:before="0" w:after="100" w:line="276" w:lineRule="auto"/>
    </w:pPr>
    <w:rPr>
      <w:rFonts w:asciiTheme="minorHAnsi" w:eastAsiaTheme="minorEastAsia" w:hAnsiTheme="minorHAnsi" w:cstheme="minorBidi"/>
    </w:rPr>
  </w:style>
  <w:style w:type="paragraph" w:styleId="Inhopg2">
    <w:name w:val="toc 2"/>
    <w:basedOn w:val="Standaard"/>
    <w:next w:val="Standaard"/>
    <w:autoRedefine/>
    <w:uiPriority w:val="39"/>
    <w:unhideWhenUsed/>
    <w:qFormat/>
    <w:rsid w:val="002725E7"/>
    <w:pPr>
      <w:spacing w:beforeLines="0" w:before="0" w:after="100" w:line="276" w:lineRule="auto"/>
      <w:ind w:left="220"/>
    </w:pPr>
    <w:rPr>
      <w:rFonts w:asciiTheme="minorHAnsi" w:eastAsiaTheme="minorEastAsia" w:hAnsiTheme="minorHAnsi" w:cstheme="minorBidi"/>
    </w:rPr>
  </w:style>
  <w:style w:type="paragraph" w:styleId="Inhopg3">
    <w:name w:val="toc 3"/>
    <w:basedOn w:val="Standaard"/>
    <w:next w:val="Standaard"/>
    <w:autoRedefine/>
    <w:uiPriority w:val="39"/>
    <w:unhideWhenUsed/>
    <w:qFormat/>
    <w:rsid w:val="002725E7"/>
    <w:pPr>
      <w:spacing w:beforeLines="0" w:before="0" w:after="100" w:line="276" w:lineRule="auto"/>
      <w:ind w:left="440"/>
    </w:pPr>
    <w:rPr>
      <w:rFonts w:asciiTheme="minorHAnsi" w:eastAsiaTheme="minorEastAsia" w:hAnsiTheme="minorHAnsi" w:cstheme="minorBidi"/>
    </w:rPr>
  </w:style>
  <w:style w:type="paragraph" w:styleId="Bijschrift">
    <w:name w:val="caption"/>
    <w:basedOn w:val="Standaard"/>
    <w:next w:val="Standaard"/>
    <w:unhideWhenUsed/>
    <w:qFormat/>
    <w:rsid w:val="002725E7"/>
    <w:pPr>
      <w:spacing w:before="0" w:after="200" w:line="240" w:lineRule="auto"/>
    </w:pPr>
    <w:rPr>
      <w:b/>
      <w:bCs/>
      <w:color w:val="4F81BD" w:themeColor="accent1"/>
      <w:sz w:val="18"/>
      <w:szCs w:val="18"/>
    </w:rPr>
  </w:style>
  <w:style w:type="character" w:styleId="Nadruk">
    <w:name w:val="Emphasis"/>
    <w:basedOn w:val="Standaardalinea-lettertype"/>
    <w:qFormat/>
    <w:rsid w:val="002725E7"/>
    <w:rPr>
      <w:i/>
      <w:iCs/>
    </w:rPr>
  </w:style>
  <w:style w:type="paragraph" w:styleId="Lijstalinea">
    <w:name w:val="List Paragraph"/>
    <w:basedOn w:val="Standaard"/>
    <w:uiPriority w:val="34"/>
    <w:qFormat/>
    <w:rsid w:val="002725E7"/>
    <w:pPr>
      <w:ind w:left="720"/>
      <w:contextualSpacing/>
    </w:pPr>
  </w:style>
  <w:style w:type="character" w:styleId="Intensievebenadrukking">
    <w:name w:val="Intense Emphasis"/>
    <w:basedOn w:val="Standaardalinea-lettertype"/>
    <w:uiPriority w:val="21"/>
    <w:qFormat/>
    <w:rsid w:val="002725E7"/>
    <w:rPr>
      <w:b/>
      <w:bCs/>
      <w:i/>
      <w:iCs/>
      <w:color w:val="4F81BD" w:themeColor="accent1"/>
    </w:rPr>
  </w:style>
  <w:style w:type="paragraph" w:styleId="Kopvaninhoudsopgave">
    <w:name w:val="TOC Heading"/>
    <w:basedOn w:val="Kop1"/>
    <w:next w:val="Standaard"/>
    <w:uiPriority w:val="39"/>
    <w:semiHidden/>
    <w:unhideWhenUsed/>
    <w:qFormat/>
    <w:rsid w:val="002725E7"/>
    <w:pPr>
      <w:spacing w:beforeLines="0" w:line="276" w:lineRule="auto"/>
      <w:outlineLvl w:val="9"/>
    </w:pPr>
  </w:style>
  <w:style w:type="paragraph" w:styleId="Voetnoottekst">
    <w:name w:val="footnote text"/>
    <w:basedOn w:val="Standaard"/>
    <w:link w:val="VoetnoottekstChar"/>
    <w:rsid w:val="00925EF3"/>
    <w:pPr>
      <w:spacing w:before="0" w:after="0" w:line="240" w:lineRule="auto"/>
    </w:pPr>
    <w:rPr>
      <w:sz w:val="20"/>
      <w:szCs w:val="20"/>
    </w:rPr>
  </w:style>
  <w:style w:type="character" w:customStyle="1" w:styleId="VoetnoottekstChar">
    <w:name w:val="Voetnoottekst Char"/>
    <w:basedOn w:val="Standaardalinea-lettertype"/>
    <w:link w:val="Voetnoottekst"/>
    <w:rsid w:val="00925EF3"/>
    <w:rPr>
      <w:rFonts w:ascii="Calibri" w:hAnsi="Calibri"/>
    </w:rPr>
  </w:style>
  <w:style w:type="character" w:styleId="Voetnootmarkering">
    <w:name w:val="footnote reference"/>
    <w:basedOn w:val="Standaardalinea-lettertype"/>
    <w:rsid w:val="00925E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EB0993D-3F1E-40E9-B24E-1D749634B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26C17807</Template>
  <TotalTime>0</TotalTime>
  <Pages>2</Pages>
  <Words>313</Words>
  <Characters>1803</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Giel Steenhoven</dc:creator>
  <cp:lastModifiedBy>Klein Hofmeijer, E.</cp:lastModifiedBy>
  <cp:revision>2</cp:revision>
  <dcterms:created xsi:type="dcterms:W3CDTF">2018-08-07T11:03:00Z</dcterms:created>
  <dcterms:modified xsi:type="dcterms:W3CDTF">2018-08-07T11:03:00Z</dcterms:modified>
</cp:coreProperties>
</file>